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5F21" w14:textId="77777777" w:rsidR="008F384E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</w:p>
    <w:p w14:paraId="770A6768" w14:textId="010B9E5F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0245BA4" w14:textId="77777777" w:rsidR="008F384E" w:rsidRDefault="008F384E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6CAD47C5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3EB775E7" w14:textId="0E98CE7D" w:rsidR="00E60180" w:rsidRPr="00E60180" w:rsidRDefault="003F16CB" w:rsidP="00E60180">
      <w:pPr>
        <w:tabs>
          <w:tab w:val="left" w:pos="142"/>
          <w:tab w:val="left" w:pos="567"/>
        </w:tabs>
        <w:spacing w:before="120" w:after="120" w:line="240" w:lineRule="auto"/>
        <w:contextualSpacing/>
        <w:rPr>
          <w:rFonts w:ascii="Source Sans Pro" w:eastAsia="Times New Roman" w:hAnsi="Source Sans Pro" w:cs="Times New Roman"/>
          <w:bCs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C000CE" w:rsidRPr="00C000CE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APPROBATION DU CRAC 2025 (COMPTE-RENDU D’ACTIVITES A LA COLLECTIVITE) </w:t>
      </w:r>
      <w:r w:rsidR="00E60180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DE LA </w:t>
      </w:r>
      <w:r w:rsidR="00E60180" w:rsidRPr="00E60180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ZAC LE MOULIN A VENT DE BEAUVAU</w:t>
      </w:r>
      <w:r w:rsidR="00E60180" w:rsidRPr="00E60180">
        <w:rPr>
          <w:rFonts w:ascii="Source Sans Pro" w:eastAsia="Times New Roman" w:hAnsi="Source Sans Pro" w:cs="Times New Roman"/>
          <w:bCs/>
          <w:sz w:val="24"/>
          <w:szCs w:val="24"/>
          <w:lang w:eastAsia="fr-FR"/>
        </w:rPr>
        <w:t xml:space="preserve"> </w:t>
      </w:r>
    </w:p>
    <w:p w14:paraId="301695EB" w14:textId="1F330319" w:rsidR="00C000CE" w:rsidRPr="00C000CE" w:rsidRDefault="00C000CE" w:rsidP="00C000CE">
      <w:pPr>
        <w:tabs>
          <w:tab w:val="left" w:pos="0"/>
          <w:tab w:val="left" w:pos="284"/>
        </w:tabs>
        <w:spacing w:after="0" w:line="240" w:lineRule="auto"/>
        <w:contextualSpacing/>
        <w:rPr>
          <w:rFonts w:ascii="Source Sans Pro" w:eastAsia="Times New Roman" w:hAnsi="Source Sans Pro" w:cs="Times New Roman"/>
          <w:b/>
          <w:bCs/>
          <w:iCs/>
          <w:sz w:val="24"/>
          <w:szCs w:val="24"/>
          <w:lang w:eastAsia="fr-FR"/>
        </w:rPr>
      </w:pPr>
    </w:p>
    <w:p w14:paraId="122E9401" w14:textId="2BC8733C" w:rsidR="00E60180" w:rsidRPr="00E60180" w:rsidRDefault="00367FD2" w:rsidP="00E60180">
      <w:pPr>
        <w:spacing w:after="0" w:line="240" w:lineRule="auto"/>
        <w:contextualSpacing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  <w:t xml:space="preserve"> </w:t>
      </w:r>
      <w:r w:rsidR="00E60180"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Conformément au Traité de Concession d’Aménagement confiant à la SPLA de l’Anjou devenue </w:t>
      </w:r>
      <w:r w:rsidR="00E60180"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br/>
        <w:t>Alter Public, l'aménagement du quartier du Moulin à Vent, Alter Public a adressé, pour approbation, le compte rendu annuel à la Collectivité arrêté au 31 décembre 2025. Ce document comprend :</w:t>
      </w:r>
    </w:p>
    <w:p w14:paraId="1FF0A2C9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- Une note de conjoncture sur les conditions physiques et financières de déroulement de l'opération ;</w:t>
      </w:r>
    </w:p>
    <w:p w14:paraId="6DA1CA3D" w14:textId="0EE23381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- Le bilan prévisionnel financier actualisé en fonction des événements intervenus et des décisions prises</w:t>
      </w:r>
      <w:r w:rsidR="003976DD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 </w:t>
      </w: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;</w:t>
      </w:r>
    </w:p>
    <w:p w14:paraId="72D88277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- L'échéancier des dépenses et des recettes et le plan de trésorerie correspondants. </w:t>
      </w:r>
    </w:p>
    <w:p w14:paraId="7711F641" w14:textId="77777777" w:rsid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621E83F7" w14:textId="77777777" w:rsid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1B700270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07211287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  <w:lastRenderedPageBreak/>
        <w:t xml:space="preserve">Rappel du projet </w:t>
      </w:r>
    </w:p>
    <w:p w14:paraId="1AD082B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Le quartier du Moulin à Vent est situé à l’Ouest du centre-bourg de Beauvau. Sa superficie est d’environ 1,5 ha. Il s’agit d’un quartier à vocation résidentielle.</w:t>
      </w:r>
    </w:p>
    <w:p w14:paraId="4C33466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3596A077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  <w:t>Avancement physique de l’opération</w:t>
      </w:r>
    </w:p>
    <w:p w14:paraId="6E96BF68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Au 31 décembre 2025, la quasi-totalité des études ont été menées ; les travaux de viabilisation des ilots A et B ont été réalisés. En 2025, aucun lot n’a été vendu, portant le total à 10.</w:t>
      </w:r>
    </w:p>
    <w:p w14:paraId="2839F23E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520EF8EF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u w:val="single"/>
          <w:lang w:eastAsia="fr-FR"/>
        </w:rPr>
        <w:t>Avancement financier de l’opération</w:t>
      </w:r>
    </w:p>
    <w:p w14:paraId="2370BC72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Le bilan financier prévisionnel révisé des dépenses et des recettes s'établit à 1 084 000 € HT avec une participation d’équilibre de 452 000 € sans modification.</w:t>
      </w:r>
    </w:p>
    <w:p w14:paraId="36FA302A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3716916D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Au 31 décembre 2025, 671 K€ HT </w:t>
      </w:r>
      <w:proofErr w:type="gramStart"/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ont</w:t>
      </w:r>
      <w:proofErr w:type="gramEnd"/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 été dépensés et 740 K€ HT </w:t>
      </w:r>
      <w:proofErr w:type="gramStart"/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ont</w:t>
      </w:r>
      <w:proofErr w:type="gramEnd"/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 été encaissés.</w:t>
      </w:r>
    </w:p>
    <w:p w14:paraId="77D5D81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61CFCDDC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- Vu le Traité de Concession d’Aménagement approuvé le 30 novembre 2012 et signé le </w:t>
      </w: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br/>
        <w:t>14 janvier 2013 entre la commune de Beauvau, devenue commune déléguée de Jarzé Villages et la SPLA de l’Anjou, devenue Alter Public pour l’aménagement du quartier du Moulin à Vent,</w:t>
      </w:r>
    </w:p>
    <w:p w14:paraId="7C19532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7297DE0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- Vu le bilan financier prévisionnel au 31 décembre 2025 établi par Alter Public,</w:t>
      </w:r>
    </w:p>
    <w:p w14:paraId="472D8AE2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3935DFF0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>- Vu le Compte Rendu d’Activité à la Collectivité (C.R.A.C) présenté par Alter Public annexé à la présente,</w:t>
      </w:r>
    </w:p>
    <w:p w14:paraId="62DCB9E0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48D3AF59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bCs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bCs/>
          <w:color w:val="002060"/>
          <w:sz w:val="24"/>
          <w:szCs w:val="24"/>
          <w:lang w:eastAsia="fr-FR"/>
        </w:rPr>
        <w:t>Le Conseil Municipal, après en avoir délibéré, décide, à l’unanimité :</w:t>
      </w:r>
    </w:p>
    <w:p w14:paraId="7BFAD586" w14:textId="77777777" w:rsidR="00E60180" w:rsidRPr="00E60180" w:rsidRDefault="00E60180" w:rsidP="00E60180">
      <w:pPr>
        <w:spacing w:after="0" w:line="276" w:lineRule="auto"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</w:p>
    <w:p w14:paraId="60DE80F8" w14:textId="77777777" w:rsidR="00E60180" w:rsidRPr="00E60180" w:rsidRDefault="00E60180" w:rsidP="00E60180">
      <w:pPr>
        <w:numPr>
          <w:ilvl w:val="0"/>
          <w:numId w:val="13"/>
        </w:numPr>
        <w:spacing w:after="0" w:line="276" w:lineRule="auto"/>
        <w:ind w:left="142" w:hanging="142"/>
        <w:contextualSpacing/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</w:pP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t xml:space="preserve">D’approuver le bilan financier prévisionnel portant les dépenses et les recettes de l'opération à                          1 084 000 € HT et le Compte Rendu d’Activités à la Collectivité arrêté au </w:t>
      </w:r>
      <w:r w:rsidRPr="00E60180">
        <w:rPr>
          <w:rFonts w:ascii="Source Sans Pro" w:eastAsia="Times New Roman" w:hAnsi="Source Sans Pro" w:cs="Tahoma"/>
          <w:color w:val="002060"/>
          <w:sz w:val="24"/>
          <w:szCs w:val="24"/>
          <w:lang w:eastAsia="fr-FR"/>
        </w:rPr>
        <w:br/>
        <w:t>31 décembre 2025 par Alter Public.</w:t>
      </w:r>
    </w:p>
    <w:p w14:paraId="720F7C97" w14:textId="77777777" w:rsidR="00C000CE" w:rsidRPr="00E60180" w:rsidRDefault="00C000CE" w:rsidP="00C000CE">
      <w:pPr>
        <w:spacing w:after="0" w:line="240" w:lineRule="auto"/>
        <w:rPr>
          <w:rFonts w:ascii="Source Sans Pro" w:eastAsia="Times New Roman" w:hAnsi="Source Sans Pro" w:cs="Tahoma"/>
          <w:b/>
          <w:color w:val="002060"/>
          <w:sz w:val="24"/>
          <w:szCs w:val="24"/>
          <w:lang w:eastAsia="fr-FR"/>
        </w:rPr>
      </w:pPr>
    </w:p>
    <w:p w14:paraId="572BA5CA" w14:textId="77777777" w:rsidR="00C000CE" w:rsidRPr="00C000CE" w:rsidRDefault="00C000CE" w:rsidP="00C000CE">
      <w:pPr>
        <w:tabs>
          <w:tab w:val="left" w:pos="0"/>
          <w:tab w:val="left" w:pos="284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11802082" w14:textId="408416D1" w:rsidR="003A76B5" w:rsidRPr="005D191C" w:rsidRDefault="0066181A" w:rsidP="00C000CE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</w:p>
    <w:p w14:paraId="487DDCD9" w14:textId="64528369" w:rsidR="000445A7" w:rsidRDefault="003A76B5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p w14:paraId="313255E4" w14:textId="77777777" w:rsidR="000445A7" w:rsidRDefault="000445A7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48036A2" w14:textId="77777777" w:rsidR="00E60180" w:rsidRDefault="00E60180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sectPr w:rsidR="00E60180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1"/>
  </w:num>
  <w:num w:numId="6" w16cid:durableId="1854689423">
    <w:abstractNumId w:val="3"/>
  </w:num>
  <w:num w:numId="7" w16cid:durableId="251015150">
    <w:abstractNumId w:val="12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73068"/>
    <w:rsid w:val="00985DD2"/>
    <w:rsid w:val="00985F86"/>
    <w:rsid w:val="009943CB"/>
    <w:rsid w:val="009949BB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3</cp:revision>
  <cp:lastPrinted>2026-09-02T09:41:00Z</cp:lastPrinted>
  <dcterms:created xsi:type="dcterms:W3CDTF">2026-09-02T10:29:00Z</dcterms:created>
  <dcterms:modified xsi:type="dcterms:W3CDTF">2026-09-02T10:29:00Z</dcterms:modified>
</cp:coreProperties>
</file>